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30FCFB" w14:textId="3FDB3731" w:rsidR="00156994" w:rsidRPr="0059003E" w:rsidRDefault="0059003E" w:rsidP="0059003E">
      <w:pPr>
        <w:jc w:val="center"/>
        <w:rPr>
          <w:rFonts w:ascii="Arial" w:hAnsi="Arial" w:cs="Arial"/>
          <w:b/>
          <w:sz w:val="28"/>
          <w:u w:val="single"/>
        </w:rPr>
      </w:pPr>
      <w:r w:rsidRPr="0059003E">
        <w:rPr>
          <w:rFonts w:ascii="Arial" w:hAnsi="Arial" w:cs="Arial"/>
          <w:b/>
          <w:sz w:val="28"/>
          <w:u w:val="single"/>
        </w:rPr>
        <w:t xml:space="preserve">Job </w:t>
      </w:r>
      <w:r w:rsidR="0038767A">
        <w:rPr>
          <w:rFonts w:ascii="Arial" w:hAnsi="Arial" w:cs="Arial"/>
          <w:b/>
          <w:sz w:val="28"/>
          <w:u w:val="single"/>
        </w:rPr>
        <w:t>Posting HR</w:t>
      </w:r>
      <w:r w:rsidR="00C93838">
        <w:rPr>
          <w:rFonts w:ascii="Arial" w:hAnsi="Arial" w:cs="Arial"/>
          <w:b/>
          <w:sz w:val="28"/>
          <w:u w:val="single"/>
        </w:rPr>
        <w:t>003</w:t>
      </w:r>
    </w:p>
    <w:p w14:paraId="07D24DF7" w14:textId="77777777" w:rsidR="0027493A" w:rsidRPr="0027493A" w:rsidRDefault="0027493A" w:rsidP="0027493A">
      <w:pPr>
        <w:autoSpaceDE/>
        <w:autoSpaceDN/>
        <w:adjustRightInd/>
        <w:spacing w:after="200" w:line="276" w:lineRule="auto"/>
        <w:rPr>
          <w:rFonts w:ascii="Arial" w:hAnsi="Arial" w:cs="Arial"/>
          <w:sz w:val="22"/>
          <w:szCs w:val="24"/>
        </w:rPr>
      </w:pPr>
    </w:p>
    <w:tbl>
      <w:tblPr>
        <w:tblW w:w="10148" w:type="dxa"/>
        <w:tblInd w:w="22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0"/>
        <w:gridCol w:w="7418"/>
      </w:tblGrid>
      <w:tr w:rsidR="0059003E" w:rsidRPr="0059003E" w14:paraId="7FD602CD" w14:textId="77777777" w:rsidTr="552C363E">
        <w:tc>
          <w:tcPr>
            <w:tcW w:w="273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5B8E6" w14:textId="77777777" w:rsidR="0027493A" w:rsidRPr="002F3AAD" w:rsidRDefault="0027493A" w:rsidP="0027493A">
            <w:pPr>
              <w:autoSpaceDE/>
              <w:autoSpaceDN/>
              <w:adjustRightInd/>
              <w:spacing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F3AAD">
              <w:rPr>
                <w:rFonts w:ascii="Arial" w:hAnsi="Arial" w:cs="Arial"/>
                <w:b/>
                <w:sz w:val="22"/>
                <w:szCs w:val="22"/>
              </w:rPr>
              <w:t xml:space="preserve">Job Posting   </w:t>
            </w:r>
          </w:p>
        </w:tc>
        <w:tc>
          <w:tcPr>
            <w:tcW w:w="741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50EE685A" w14:textId="740496D5" w:rsidR="002F3AAD" w:rsidRPr="002F3AAD" w:rsidRDefault="004D6987" w:rsidP="002F3AAD">
            <w:pPr>
              <w:autoSpaceDE/>
              <w:autoSpaceDN/>
              <w:adjustRightInd/>
              <w:spacing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Executive Director </w:t>
            </w:r>
          </w:p>
          <w:p w14:paraId="389323ED" w14:textId="6526140B" w:rsidR="0027493A" w:rsidRPr="002F3AAD" w:rsidRDefault="002F3AAD" w:rsidP="002F3AAD">
            <w:pPr>
              <w:autoSpaceDE/>
              <w:autoSpaceDN/>
              <w:adjustRightInd/>
              <w:spacing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F3AAD">
              <w:rPr>
                <w:rFonts w:ascii="Arial" w:hAnsi="Arial" w:cs="Arial"/>
                <w:b/>
                <w:sz w:val="22"/>
                <w:szCs w:val="22"/>
              </w:rPr>
              <w:t>Thunder Bay, Ontario</w:t>
            </w:r>
          </w:p>
        </w:tc>
      </w:tr>
      <w:tr w:rsidR="0059003E" w:rsidRPr="0059003E" w14:paraId="387A6350" w14:textId="77777777" w:rsidTr="552C363E">
        <w:trPr>
          <w:trHeight w:val="1114"/>
        </w:trPr>
        <w:tc>
          <w:tcPr>
            <w:tcW w:w="10148" w:type="dxa"/>
            <w:gridSpan w:val="2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4D918D11" w14:textId="63341686" w:rsidR="006E5B80" w:rsidRPr="006E5B80" w:rsidRDefault="552C363E" w:rsidP="552C363E">
            <w:pPr>
              <w:autoSpaceDE/>
              <w:autoSpaceDN/>
              <w:adjustRightInd/>
              <w:spacing w:after="160" w:line="259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552C363E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Position Summary:</w:t>
            </w:r>
            <w:r w:rsidRPr="552C363E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Keewaytinook Okimakanak is currently accepting applications for the position of Executive Director. </w:t>
            </w:r>
            <w:r w:rsidR="002C2592" w:rsidRPr="552C363E">
              <w:rPr>
                <w:rFonts w:asciiTheme="minorHAnsi" w:eastAsiaTheme="minorEastAsia" w:hAnsiTheme="minorHAnsi" w:cstheme="minorBidi"/>
                <w:sz w:val="22"/>
                <w:szCs w:val="22"/>
              </w:rPr>
              <w:t>The Executive</w:t>
            </w:r>
            <w:r w:rsidRPr="552C363E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Director will report to and work collaboratively with Keewaytinook </w:t>
            </w:r>
            <w:proofErr w:type="spellStart"/>
            <w:r w:rsidRPr="552C363E">
              <w:rPr>
                <w:rFonts w:asciiTheme="minorHAnsi" w:eastAsiaTheme="minorEastAsia" w:hAnsiTheme="minorHAnsi" w:cstheme="minorBidi"/>
                <w:sz w:val="22"/>
                <w:szCs w:val="22"/>
              </w:rPr>
              <w:t>Okimakanaks</w:t>
            </w:r>
            <w:proofErr w:type="spellEnd"/>
            <w:r w:rsidRPr="552C363E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6 Chiefs, the Executive Director is responsible for overseeing the day-to-day activities and supervising the various departments.</w:t>
            </w:r>
          </w:p>
          <w:p w14:paraId="5863BFE3" w14:textId="745AFDF9" w:rsidR="006E5B80" w:rsidRDefault="00C04356" w:rsidP="00213FAD">
            <w:pPr>
              <w:autoSpaceDE/>
              <w:autoSpaceDN/>
              <w:adjustRightInd/>
              <w:spacing w:after="160"/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Duties and Responsibilities</w:t>
            </w:r>
            <w:r w:rsidR="006E5B80" w:rsidRPr="006E5B80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 xml:space="preserve">: </w:t>
            </w:r>
          </w:p>
          <w:p w14:paraId="28FE7A9E" w14:textId="5E0DDDC1" w:rsidR="00127161" w:rsidRDefault="552C363E" w:rsidP="552C363E">
            <w:pPr>
              <w:pStyle w:val="ListParagraph"/>
              <w:numPr>
                <w:ilvl w:val="0"/>
                <w:numId w:val="1"/>
              </w:numPr>
              <w:autoSpaceDE/>
              <w:autoSpaceDN/>
              <w:adjustRightInd/>
              <w:spacing w:after="160"/>
              <w:rPr>
                <w:sz w:val="22"/>
                <w:szCs w:val="22"/>
              </w:rPr>
            </w:pPr>
            <w:r w:rsidRPr="552C363E">
              <w:rPr>
                <w:rFonts w:asciiTheme="minorHAnsi" w:eastAsiaTheme="minorEastAsia" w:hAnsiTheme="minorHAnsi" w:cstheme="minorBidi"/>
                <w:sz w:val="22"/>
                <w:szCs w:val="22"/>
              </w:rPr>
              <w:t>Provide strategic planning and development leadership for KO; ensures strategic initiatives are completed by preparing detailed outlines of priorities and timelines and working with management to execute;</w:t>
            </w:r>
          </w:p>
          <w:p w14:paraId="38544DC2" w14:textId="66306C47" w:rsidR="552C363E" w:rsidRDefault="552C363E" w:rsidP="552C363E">
            <w:pPr>
              <w:pStyle w:val="ListParagraph"/>
              <w:numPr>
                <w:ilvl w:val="0"/>
                <w:numId w:val="1"/>
              </w:numPr>
              <w:spacing w:after="160"/>
              <w:rPr>
                <w:sz w:val="22"/>
                <w:szCs w:val="22"/>
              </w:rPr>
            </w:pPr>
            <w:r w:rsidRPr="552C363E">
              <w:rPr>
                <w:rFonts w:asciiTheme="minorHAnsi" w:eastAsiaTheme="minorEastAsia" w:hAnsiTheme="minorHAnsi" w:cstheme="minorBidi"/>
                <w:sz w:val="22"/>
                <w:szCs w:val="22"/>
              </w:rPr>
              <w:t>Develops long term plans and economic development initiatives for Chief Council to review and approve;</w:t>
            </w:r>
          </w:p>
          <w:p w14:paraId="390940B4" w14:textId="271A6885" w:rsidR="552C363E" w:rsidRDefault="552C363E" w:rsidP="552C363E">
            <w:pPr>
              <w:pStyle w:val="ListParagraph"/>
              <w:numPr>
                <w:ilvl w:val="0"/>
                <w:numId w:val="1"/>
              </w:numPr>
              <w:spacing w:after="160"/>
              <w:rPr>
                <w:sz w:val="22"/>
                <w:szCs w:val="22"/>
              </w:rPr>
            </w:pPr>
            <w:r w:rsidRPr="552C363E">
              <w:rPr>
                <w:rFonts w:asciiTheme="minorHAnsi" w:eastAsiaTheme="minorEastAsia" w:hAnsiTheme="minorHAnsi" w:cstheme="minorBidi"/>
                <w:sz w:val="22"/>
                <w:szCs w:val="22"/>
              </w:rPr>
              <w:t>Provides direction to Managers in the development of proposals for funding; provides direction to the ongoing updating and implementation of the comprehensive community plan;</w:t>
            </w:r>
          </w:p>
          <w:p w14:paraId="7AF441D2" w14:textId="4EB59F61" w:rsidR="552C363E" w:rsidRDefault="552C363E" w:rsidP="552C363E">
            <w:pPr>
              <w:pStyle w:val="ListParagraph"/>
              <w:numPr>
                <w:ilvl w:val="0"/>
                <w:numId w:val="1"/>
              </w:numPr>
              <w:spacing w:after="160"/>
              <w:rPr>
                <w:sz w:val="22"/>
                <w:szCs w:val="22"/>
              </w:rPr>
            </w:pPr>
            <w:r w:rsidRPr="552C363E">
              <w:rPr>
                <w:rFonts w:asciiTheme="minorHAnsi" w:eastAsiaTheme="minorEastAsia" w:hAnsiTheme="minorHAnsi" w:cstheme="minorBidi"/>
                <w:sz w:val="22"/>
                <w:szCs w:val="22"/>
              </w:rPr>
              <w:t>Attends all Chief Council and general membership meetings and works with the Chief Council to develop relevant agendas; ensures that meeting minutes are taken, action items are set and followed up on by appropriate KO administration and/or staff;</w:t>
            </w:r>
          </w:p>
          <w:p w14:paraId="19312430" w14:textId="15F2827D" w:rsidR="552C363E" w:rsidRDefault="552C363E" w:rsidP="552C363E">
            <w:pPr>
              <w:pStyle w:val="ListParagraph"/>
              <w:numPr>
                <w:ilvl w:val="0"/>
                <w:numId w:val="1"/>
              </w:numPr>
              <w:spacing w:after="160"/>
              <w:rPr>
                <w:sz w:val="22"/>
                <w:szCs w:val="22"/>
              </w:rPr>
            </w:pPr>
            <w:r w:rsidRPr="552C363E">
              <w:rPr>
                <w:rFonts w:asciiTheme="minorHAnsi" w:eastAsiaTheme="minorEastAsia" w:hAnsiTheme="minorHAnsi" w:cstheme="minorBidi"/>
                <w:sz w:val="22"/>
                <w:szCs w:val="22"/>
              </w:rPr>
              <w:t>Builds relationships with external organizations/ partners in order to enhance KO’s operational, networking and economic development capabilities;</w:t>
            </w:r>
          </w:p>
          <w:p w14:paraId="11FD3CAB" w14:textId="4D19A936" w:rsidR="552C363E" w:rsidRDefault="552C363E" w:rsidP="552C363E">
            <w:pPr>
              <w:pStyle w:val="ListParagraph"/>
              <w:numPr>
                <w:ilvl w:val="0"/>
                <w:numId w:val="1"/>
              </w:numPr>
              <w:spacing w:after="160"/>
              <w:rPr>
                <w:sz w:val="22"/>
                <w:szCs w:val="22"/>
              </w:rPr>
            </w:pPr>
            <w:r w:rsidRPr="552C363E">
              <w:rPr>
                <w:rFonts w:asciiTheme="minorHAnsi" w:eastAsiaTheme="minorEastAsia" w:hAnsiTheme="minorHAnsi" w:cstheme="minorBidi"/>
                <w:sz w:val="22"/>
                <w:szCs w:val="22"/>
              </w:rPr>
              <w:t>Monitors federal, provincial and regional government and private sector activities, hearings and reports, which could influence the administration and operation of KO;</w:t>
            </w:r>
          </w:p>
          <w:p w14:paraId="6BB4F176" w14:textId="6050EC4B" w:rsidR="552C363E" w:rsidRDefault="552C363E" w:rsidP="552C363E">
            <w:pPr>
              <w:pStyle w:val="ListParagraph"/>
              <w:numPr>
                <w:ilvl w:val="0"/>
                <w:numId w:val="1"/>
              </w:numPr>
              <w:spacing w:after="160"/>
              <w:rPr>
                <w:sz w:val="22"/>
                <w:szCs w:val="22"/>
              </w:rPr>
            </w:pPr>
            <w:r w:rsidRPr="552C363E">
              <w:rPr>
                <w:rFonts w:asciiTheme="minorHAnsi" w:eastAsiaTheme="minorEastAsia" w:hAnsiTheme="minorHAnsi" w:cstheme="minorBidi"/>
                <w:sz w:val="22"/>
                <w:szCs w:val="22"/>
              </w:rPr>
              <w:t>Performs other duties and takes on additional responsibilities as directed by Ch</w:t>
            </w:r>
            <w:r w:rsidR="002C2592">
              <w:rPr>
                <w:rFonts w:asciiTheme="minorHAnsi" w:eastAsiaTheme="minorEastAsia" w:hAnsiTheme="minorHAnsi" w:cstheme="minorBidi"/>
                <w:sz w:val="22"/>
                <w:szCs w:val="22"/>
              </w:rPr>
              <w:t>i</w:t>
            </w:r>
            <w:r w:rsidRPr="552C363E">
              <w:rPr>
                <w:rFonts w:asciiTheme="minorHAnsi" w:eastAsiaTheme="minorEastAsia" w:hAnsiTheme="minorHAnsi" w:cstheme="minorBidi"/>
                <w:sz w:val="22"/>
                <w:szCs w:val="22"/>
              </w:rPr>
              <w:t>efs Council</w:t>
            </w:r>
          </w:p>
          <w:p w14:paraId="7F1880A4" w14:textId="25572B3C" w:rsidR="001322BD" w:rsidRPr="00213FAD" w:rsidRDefault="001322BD" w:rsidP="00C61E87">
            <w:pPr>
              <w:pStyle w:val="ListParagraph"/>
              <w:autoSpaceDE/>
              <w:autoSpaceDN/>
              <w:adjustRightInd/>
              <w:spacing w:after="16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14:paraId="07B8F2A4" w14:textId="1203CCDD" w:rsidR="00213FAD" w:rsidRDefault="552C363E" w:rsidP="552C363E">
            <w:pPr>
              <w:autoSpaceDE/>
              <w:autoSpaceDN/>
              <w:adjustRightInd/>
              <w:spacing w:after="160" w:line="259" w:lineRule="auto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 w:rsidRPr="552C363E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 xml:space="preserve">Qualifications and Experience </w:t>
            </w:r>
          </w:p>
          <w:p w14:paraId="2AA08295" w14:textId="18EC04B4" w:rsidR="552C363E" w:rsidRDefault="552C363E" w:rsidP="552C363E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rPr>
                <w:b/>
                <w:bCs/>
                <w:sz w:val="22"/>
                <w:szCs w:val="22"/>
              </w:rPr>
            </w:pPr>
            <w:r w:rsidRPr="552C363E">
              <w:rPr>
                <w:rFonts w:asciiTheme="minorHAnsi" w:eastAsiaTheme="minorEastAsia" w:hAnsiTheme="minorHAnsi" w:cstheme="minorBidi"/>
                <w:sz w:val="22"/>
                <w:szCs w:val="22"/>
              </w:rPr>
              <w:t>5-10 years' experience in planning and strategic processes</w:t>
            </w:r>
          </w:p>
          <w:p w14:paraId="335EB590" w14:textId="6030D1F3" w:rsidR="552C363E" w:rsidRDefault="552C363E" w:rsidP="552C363E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rPr>
                <w:b/>
                <w:bCs/>
                <w:sz w:val="22"/>
                <w:szCs w:val="22"/>
              </w:rPr>
            </w:pPr>
            <w:r w:rsidRPr="552C363E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Knowledge of government contract management </w:t>
            </w:r>
          </w:p>
          <w:p w14:paraId="4D24DA44" w14:textId="188FC2BF" w:rsidR="552C363E" w:rsidRDefault="552C363E" w:rsidP="552C363E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rPr>
                <w:b/>
                <w:bCs/>
                <w:sz w:val="22"/>
                <w:szCs w:val="22"/>
              </w:rPr>
            </w:pPr>
            <w:r w:rsidRPr="552C363E">
              <w:rPr>
                <w:rFonts w:asciiTheme="minorHAnsi" w:eastAsiaTheme="minorEastAsia" w:hAnsiTheme="minorHAnsi" w:cstheme="minorBidi"/>
                <w:sz w:val="22"/>
                <w:szCs w:val="22"/>
              </w:rPr>
              <w:t>Financial Management and budgeting experience/education is a str</w:t>
            </w:r>
            <w:r w:rsidR="00047BBE">
              <w:rPr>
                <w:rFonts w:asciiTheme="minorHAnsi" w:eastAsiaTheme="minorEastAsia" w:hAnsiTheme="minorHAnsi" w:cstheme="minorBidi"/>
                <w:sz w:val="22"/>
                <w:szCs w:val="22"/>
              </w:rPr>
              <w:t>o</w:t>
            </w:r>
            <w:r w:rsidRPr="552C363E">
              <w:rPr>
                <w:rFonts w:asciiTheme="minorHAnsi" w:eastAsiaTheme="minorEastAsia" w:hAnsiTheme="minorHAnsi" w:cstheme="minorBidi"/>
                <w:sz w:val="22"/>
                <w:szCs w:val="22"/>
              </w:rPr>
              <w:t>ng asset</w:t>
            </w:r>
          </w:p>
          <w:p w14:paraId="5F751D56" w14:textId="6B9E35D0" w:rsidR="552C363E" w:rsidRDefault="552C363E" w:rsidP="552C363E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rPr>
                <w:b/>
                <w:bCs/>
                <w:sz w:val="22"/>
                <w:szCs w:val="22"/>
              </w:rPr>
            </w:pPr>
            <w:r w:rsidRPr="552C363E">
              <w:rPr>
                <w:rFonts w:asciiTheme="minorHAnsi" w:eastAsiaTheme="minorEastAsia" w:hAnsiTheme="minorHAnsi" w:cstheme="minorBidi"/>
                <w:sz w:val="22"/>
                <w:szCs w:val="22"/>
              </w:rPr>
              <w:t>Knowledge of Canada Labour code, workers compensation and related legislation</w:t>
            </w:r>
          </w:p>
          <w:p w14:paraId="7498D461" w14:textId="7C2083C2" w:rsidR="00196BB3" w:rsidRDefault="552C363E" w:rsidP="552C363E">
            <w:pPr>
              <w:pStyle w:val="ListParagraph"/>
              <w:numPr>
                <w:ilvl w:val="0"/>
                <w:numId w:val="7"/>
              </w:numPr>
              <w:autoSpaceDE/>
              <w:autoSpaceDN/>
              <w:adjustRightInd/>
              <w:spacing w:after="160" w:line="259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552C363E">
              <w:rPr>
                <w:rFonts w:asciiTheme="minorHAnsi" w:eastAsiaTheme="minorEastAsia" w:hAnsiTheme="minorHAnsi" w:cstheme="minorBidi"/>
                <w:sz w:val="22"/>
                <w:szCs w:val="22"/>
              </w:rPr>
              <w:t>Significant knowledge and understanding of Ko’s peoples’ cultures, traditions, issues and communities</w:t>
            </w:r>
          </w:p>
          <w:p w14:paraId="12A1410B" w14:textId="0CFA7E1A" w:rsidR="552C363E" w:rsidRDefault="552C363E" w:rsidP="552C363E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rPr>
                <w:sz w:val="22"/>
                <w:szCs w:val="22"/>
              </w:rPr>
            </w:pPr>
            <w:r w:rsidRPr="552C363E">
              <w:rPr>
                <w:rFonts w:asciiTheme="minorHAnsi" w:eastAsiaTheme="minorEastAsia" w:hAnsiTheme="minorHAnsi" w:cstheme="minorBidi"/>
                <w:sz w:val="22"/>
                <w:szCs w:val="22"/>
              </w:rPr>
              <w:t>Expertise in the ability to identify potential funding sources</w:t>
            </w:r>
          </w:p>
          <w:p w14:paraId="46778D03" w14:textId="3661E8B6" w:rsidR="552C363E" w:rsidRDefault="552C363E" w:rsidP="552C363E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rPr>
                <w:sz w:val="22"/>
                <w:szCs w:val="22"/>
              </w:rPr>
            </w:pPr>
            <w:r w:rsidRPr="552C363E">
              <w:rPr>
                <w:rFonts w:asciiTheme="minorHAnsi" w:eastAsiaTheme="minorEastAsia" w:hAnsiTheme="minorHAnsi" w:cstheme="minorBidi"/>
                <w:sz w:val="22"/>
                <w:szCs w:val="22"/>
              </w:rPr>
              <w:t>Strong planning and organizational skills</w:t>
            </w:r>
          </w:p>
          <w:p w14:paraId="0E39F71A" w14:textId="594936FD" w:rsidR="552C363E" w:rsidRDefault="552C363E" w:rsidP="552C363E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rPr>
                <w:sz w:val="22"/>
                <w:szCs w:val="22"/>
              </w:rPr>
            </w:pPr>
            <w:r w:rsidRPr="552C363E">
              <w:rPr>
                <w:rFonts w:asciiTheme="minorHAnsi" w:eastAsiaTheme="minorEastAsia" w:hAnsiTheme="minorHAnsi" w:cstheme="minorBidi"/>
                <w:sz w:val="22"/>
                <w:szCs w:val="22"/>
              </w:rPr>
              <w:lastRenderedPageBreak/>
              <w:t>Proven ability to lead initiatives from planning to execution and follow up</w:t>
            </w:r>
          </w:p>
          <w:p w14:paraId="63659CEF" w14:textId="443FC3DF" w:rsidR="552C363E" w:rsidRDefault="552C363E" w:rsidP="552C363E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rPr>
                <w:sz w:val="22"/>
                <w:szCs w:val="22"/>
              </w:rPr>
            </w:pPr>
            <w:r w:rsidRPr="552C363E">
              <w:rPr>
                <w:rFonts w:asciiTheme="minorHAnsi" w:eastAsiaTheme="minorEastAsia" w:hAnsiTheme="minorHAnsi" w:cstheme="minorBidi"/>
                <w:sz w:val="22"/>
                <w:szCs w:val="22"/>
              </w:rPr>
              <w:t>Effective Public Relations and Public speaking skills</w:t>
            </w:r>
          </w:p>
          <w:p w14:paraId="574F74A0" w14:textId="3811D7A1" w:rsidR="552C363E" w:rsidRDefault="552C363E" w:rsidP="552C363E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rPr>
                <w:sz w:val="22"/>
                <w:szCs w:val="22"/>
              </w:rPr>
            </w:pPr>
            <w:r w:rsidRPr="552C363E">
              <w:rPr>
                <w:rFonts w:asciiTheme="minorHAnsi" w:eastAsiaTheme="minorEastAsia" w:hAnsiTheme="minorHAnsi" w:cstheme="minorBidi"/>
                <w:sz w:val="22"/>
                <w:szCs w:val="22"/>
              </w:rPr>
              <w:t>Exceptional interpersonal skills</w:t>
            </w:r>
          </w:p>
          <w:p w14:paraId="5F154791" w14:textId="208D97A8" w:rsidR="552C363E" w:rsidRDefault="552C363E" w:rsidP="552C363E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rPr>
                <w:sz w:val="22"/>
                <w:szCs w:val="22"/>
              </w:rPr>
            </w:pPr>
            <w:r w:rsidRPr="552C363E">
              <w:rPr>
                <w:rFonts w:asciiTheme="minorHAnsi" w:eastAsiaTheme="minorEastAsia" w:hAnsiTheme="minorHAnsi" w:cstheme="minorBidi"/>
                <w:sz w:val="22"/>
                <w:szCs w:val="22"/>
              </w:rPr>
              <w:t>Demonstrated ability to exercise judgement independently</w:t>
            </w:r>
          </w:p>
          <w:p w14:paraId="4762BD7F" w14:textId="16DFB52F" w:rsidR="552C363E" w:rsidRDefault="552C363E" w:rsidP="552C363E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rPr>
                <w:sz w:val="22"/>
                <w:szCs w:val="22"/>
              </w:rPr>
            </w:pPr>
            <w:r w:rsidRPr="552C363E">
              <w:rPr>
                <w:rFonts w:asciiTheme="minorHAnsi" w:eastAsiaTheme="minorEastAsia" w:hAnsiTheme="minorHAnsi" w:cstheme="minorBidi"/>
                <w:sz w:val="22"/>
                <w:szCs w:val="22"/>
              </w:rPr>
              <w:t>The ability to speak Oji-Cree would be considered an asset</w:t>
            </w:r>
          </w:p>
          <w:p w14:paraId="25E3E71C" w14:textId="4C76C83A" w:rsidR="00F92050" w:rsidRDefault="00F92050" w:rsidP="00F92050">
            <w:pPr>
              <w:autoSpaceDE/>
              <w:autoSpaceDN/>
              <w:adjustRightInd/>
              <w:spacing w:after="160" w:line="259" w:lineRule="auto"/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  <w:r w:rsidRPr="00F92050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Other Requirements:</w:t>
            </w:r>
          </w:p>
          <w:p w14:paraId="03EC267A" w14:textId="31824751" w:rsidR="00F92050" w:rsidRPr="00F92050" w:rsidRDefault="00F92050" w:rsidP="00F92050">
            <w:pPr>
              <w:pStyle w:val="ListParagraph"/>
              <w:numPr>
                <w:ilvl w:val="0"/>
                <w:numId w:val="8"/>
              </w:numPr>
              <w:autoSpaceDE/>
              <w:autoSpaceDN/>
              <w:adjustRightInd/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92050">
              <w:rPr>
                <w:rFonts w:asciiTheme="minorHAnsi" w:eastAsiaTheme="minorHAnsi" w:hAnsiTheme="minorHAnsi" w:cstheme="minorBidi"/>
                <w:sz w:val="22"/>
                <w:szCs w:val="22"/>
              </w:rPr>
              <w:t>Ability to travel frequently</w:t>
            </w:r>
          </w:p>
          <w:p w14:paraId="6DF6BBAD" w14:textId="1CE0F391" w:rsidR="00F92050" w:rsidRPr="00F92050" w:rsidRDefault="00F92050" w:rsidP="00F92050">
            <w:pPr>
              <w:pStyle w:val="ListParagraph"/>
              <w:numPr>
                <w:ilvl w:val="0"/>
                <w:numId w:val="8"/>
              </w:numPr>
              <w:autoSpaceDE/>
              <w:autoSpaceDN/>
              <w:adjustRightInd/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92050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Valid G Class license </w:t>
            </w:r>
          </w:p>
          <w:p w14:paraId="360CA22A" w14:textId="7C5C1E0A" w:rsidR="00867C98" w:rsidRPr="0062623B" w:rsidRDefault="002B1913" w:rsidP="00B70754">
            <w:pPr>
              <w:pStyle w:val="ListParagraph"/>
              <w:numPr>
                <w:ilvl w:val="0"/>
                <w:numId w:val="8"/>
              </w:numPr>
              <w:autoSpaceDE/>
              <w:autoSpaceDN/>
              <w:adjustRightInd/>
              <w:spacing w:after="160" w:line="259" w:lineRule="auto"/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Able to work flexible hours</w:t>
            </w:r>
          </w:p>
          <w:p w14:paraId="74F963F6" w14:textId="1DB57046" w:rsidR="0062623B" w:rsidRPr="0062623B" w:rsidRDefault="0062623B" w:rsidP="00B70754">
            <w:pPr>
              <w:pStyle w:val="ListParagraph"/>
              <w:numPr>
                <w:ilvl w:val="0"/>
                <w:numId w:val="8"/>
              </w:numPr>
              <w:autoSpaceDE/>
              <w:autoSpaceDN/>
              <w:adjustRightInd/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62623B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Criminal Reference Check required </w:t>
            </w:r>
          </w:p>
          <w:p w14:paraId="1B08F277" w14:textId="77777777" w:rsidR="009839DC" w:rsidRPr="00823030" w:rsidRDefault="009839DC" w:rsidP="00C61E87">
            <w:pPr>
              <w:pStyle w:val="ListParagraph"/>
              <w:autoSpaceDE/>
              <w:autoSpaceDN/>
              <w:adjustRightInd/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14:paraId="74DF6032" w14:textId="35DF49F1" w:rsidR="0027493A" w:rsidRPr="002F3AAD" w:rsidRDefault="552C363E" w:rsidP="552C363E">
            <w:pPr>
              <w:autoSpaceDE/>
              <w:autoSpaceDN/>
              <w:adjustRightInd/>
              <w:spacing w:after="160" w:line="259" w:lineRule="auto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 w:rsidRPr="552C363E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 xml:space="preserve">Accountability: </w:t>
            </w:r>
            <w:r w:rsidR="002C2592" w:rsidRPr="552C363E">
              <w:rPr>
                <w:rFonts w:asciiTheme="minorHAnsi" w:eastAsiaTheme="minorEastAsia" w:hAnsiTheme="minorHAnsi" w:cstheme="minorBidi"/>
                <w:sz w:val="22"/>
                <w:szCs w:val="22"/>
              </w:rPr>
              <w:t>The</w:t>
            </w:r>
            <w:r w:rsidR="002C2592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="002C2592" w:rsidRPr="552C363E">
              <w:rPr>
                <w:rFonts w:asciiTheme="minorHAnsi" w:eastAsiaTheme="minorEastAsia" w:hAnsiTheme="minorHAnsi" w:cstheme="minorBidi"/>
                <w:sz w:val="22"/>
                <w:szCs w:val="22"/>
              </w:rPr>
              <w:t>Executive</w:t>
            </w:r>
            <w:r w:rsidRPr="552C363E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Director will be directly accountable to the </w:t>
            </w:r>
            <w:r w:rsidRPr="552C363E">
              <w:rPr>
                <w:rFonts w:asciiTheme="minorHAnsi" w:eastAsiaTheme="minorEastAsia" w:hAnsiTheme="minorHAnsi" w:cstheme="minorBidi"/>
                <w:sz w:val="22"/>
                <w:szCs w:val="22"/>
                <w:lang w:val="en-CA"/>
              </w:rPr>
              <w:t>Chiefs of Keewaytinook Okimakanak</w:t>
            </w:r>
            <w:r w:rsidRPr="552C363E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for the proper completion of the functions outlined in the job description. Qualified applicants are asked to submit their resume with three references t</w:t>
            </w:r>
            <w:r w:rsidR="00941EE8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o </w:t>
            </w:r>
            <w:hyperlink r:id="rId11" w:history="1">
              <w:r w:rsidR="00941EE8" w:rsidRPr="0058447D">
                <w:rPr>
                  <w:rStyle w:val="Hyperlink"/>
                  <w:rFonts w:asciiTheme="minorHAnsi" w:eastAsiaTheme="minorEastAsia" w:hAnsiTheme="minorHAnsi" w:cstheme="minorBidi"/>
                  <w:sz w:val="22"/>
                  <w:szCs w:val="22"/>
                </w:rPr>
                <w:t>carolynloiselle@kochiefs.ca</w:t>
              </w:r>
            </w:hyperlink>
            <w:r w:rsidR="00941EE8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552C363E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no later than Friday September </w:t>
            </w:r>
            <w:r w:rsidR="00C7597D">
              <w:rPr>
                <w:rFonts w:asciiTheme="minorHAnsi" w:eastAsiaTheme="minorEastAsia" w:hAnsiTheme="minorHAnsi" w:cstheme="minorBidi"/>
                <w:sz w:val="22"/>
                <w:szCs w:val="22"/>
              </w:rPr>
              <w:t>20</w:t>
            </w:r>
            <w:r w:rsidRPr="552C363E">
              <w:rPr>
                <w:rFonts w:asciiTheme="minorHAnsi" w:eastAsiaTheme="minorEastAsia" w:hAnsiTheme="minorHAnsi" w:cstheme="minorBidi"/>
                <w:sz w:val="22"/>
                <w:szCs w:val="22"/>
                <w:vertAlign w:val="superscript"/>
              </w:rPr>
              <w:t xml:space="preserve">th, </w:t>
            </w:r>
            <w:r w:rsidRPr="552C363E">
              <w:rPr>
                <w:rFonts w:asciiTheme="minorHAnsi" w:eastAsiaTheme="minorEastAsia" w:hAnsiTheme="minorHAnsi" w:cstheme="minorBidi"/>
                <w:sz w:val="22"/>
                <w:szCs w:val="22"/>
              </w:rPr>
              <w:t>2019.</w:t>
            </w:r>
            <w:bookmarkStart w:id="0" w:name="_GoBack"/>
            <w:bookmarkEnd w:id="0"/>
          </w:p>
        </w:tc>
      </w:tr>
    </w:tbl>
    <w:p w14:paraId="07754CF9" w14:textId="77777777" w:rsidR="0027493A" w:rsidRPr="0059003E" w:rsidRDefault="0027493A" w:rsidP="00F45A70">
      <w:pPr>
        <w:autoSpaceDE/>
        <w:autoSpaceDN/>
        <w:adjustRightInd/>
        <w:spacing w:after="200" w:line="276" w:lineRule="auto"/>
        <w:ind w:firstLine="720"/>
        <w:rPr>
          <w:rFonts w:ascii="Arial" w:hAnsi="Arial" w:cs="Arial"/>
          <w:sz w:val="22"/>
        </w:rPr>
      </w:pPr>
    </w:p>
    <w:sectPr w:rsidR="0027493A" w:rsidRPr="0059003E" w:rsidSect="0058346E">
      <w:headerReference w:type="default" r:id="rId12"/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4E13B4" w14:textId="77777777" w:rsidR="00245D72" w:rsidRDefault="00245D72">
      <w:r>
        <w:separator/>
      </w:r>
    </w:p>
  </w:endnote>
  <w:endnote w:type="continuationSeparator" w:id="0">
    <w:p w14:paraId="532589CB" w14:textId="77777777" w:rsidR="00245D72" w:rsidRDefault="00245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BB6178" w14:textId="77777777" w:rsidR="00A23718" w:rsidRDefault="00A23718" w:rsidP="006400D4">
    <w:pPr>
      <w:tabs>
        <w:tab w:val="left" w:pos="-36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020"/>
        <w:tab w:val="left" w:pos="7200"/>
        <w:tab w:val="left" w:pos="7920"/>
        <w:tab w:val="left" w:pos="864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ind w:left="6480" w:hanging="6480"/>
      <w:jc w:val="center"/>
      <w:rPr>
        <w:rFonts w:ascii="Arial" w:hAnsi="Arial" w:cs="Arial"/>
      </w:rPr>
    </w:pPr>
  </w:p>
  <w:tbl>
    <w:tblPr>
      <w:tblStyle w:val="TableGrid"/>
      <w:tblW w:w="0" w:type="auto"/>
      <w:tblInd w:w="46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12"/>
      <w:gridCol w:w="3690"/>
      <w:gridCol w:w="3060"/>
    </w:tblGrid>
    <w:tr w:rsidR="00D55F18" w14:paraId="6FB8F9D4" w14:textId="77777777" w:rsidTr="00D55F18">
      <w:tc>
        <w:tcPr>
          <w:tcW w:w="3312" w:type="dxa"/>
        </w:tcPr>
        <w:p w14:paraId="3896FE81" w14:textId="77777777" w:rsidR="00D55F18" w:rsidRDefault="00D55F18" w:rsidP="006400D4">
          <w:pPr>
            <w:tabs>
              <w:tab w:val="left" w:pos="-360"/>
              <w:tab w:val="left" w:pos="0"/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020"/>
              <w:tab w:val="left" w:pos="7200"/>
              <w:tab w:val="left" w:pos="7920"/>
              <w:tab w:val="left" w:pos="8640"/>
              <w:tab w:val="left" w:pos="10080"/>
              <w:tab w:val="left" w:pos="10800"/>
              <w:tab w:val="left" w:pos="11520"/>
              <w:tab w:val="left" w:pos="12240"/>
              <w:tab w:val="left" w:pos="12960"/>
              <w:tab w:val="left" w:pos="13680"/>
              <w:tab w:val="left" w:pos="14400"/>
              <w:tab w:val="left" w:pos="15120"/>
              <w:tab w:val="left" w:pos="15840"/>
              <w:tab w:val="left" w:pos="16560"/>
              <w:tab w:val="left" w:pos="17280"/>
              <w:tab w:val="left" w:pos="18000"/>
              <w:tab w:val="left" w:pos="18720"/>
            </w:tabs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Keewaywin</w:t>
          </w:r>
        </w:p>
      </w:tc>
      <w:tc>
        <w:tcPr>
          <w:tcW w:w="3690" w:type="dxa"/>
        </w:tcPr>
        <w:p w14:paraId="13AE6066" w14:textId="77777777" w:rsidR="00D55F18" w:rsidRDefault="00D55F18" w:rsidP="006400D4">
          <w:pPr>
            <w:tabs>
              <w:tab w:val="left" w:pos="-360"/>
              <w:tab w:val="left" w:pos="0"/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020"/>
              <w:tab w:val="left" w:pos="7200"/>
              <w:tab w:val="left" w:pos="7920"/>
              <w:tab w:val="left" w:pos="8640"/>
              <w:tab w:val="left" w:pos="10080"/>
              <w:tab w:val="left" w:pos="10800"/>
              <w:tab w:val="left" w:pos="11520"/>
              <w:tab w:val="left" w:pos="12240"/>
              <w:tab w:val="left" w:pos="12960"/>
              <w:tab w:val="left" w:pos="13680"/>
              <w:tab w:val="left" w:pos="14400"/>
              <w:tab w:val="left" w:pos="15120"/>
              <w:tab w:val="left" w:pos="15840"/>
              <w:tab w:val="left" w:pos="16560"/>
              <w:tab w:val="left" w:pos="17280"/>
              <w:tab w:val="left" w:pos="18000"/>
              <w:tab w:val="left" w:pos="18720"/>
            </w:tabs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Poplar Hill</w:t>
          </w:r>
        </w:p>
      </w:tc>
      <w:tc>
        <w:tcPr>
          <w:tcW w:w="3060" w:type="dxa"/>
        </w:tcPr>
        <w:p w14:paraId="23B4F21D" w14:textId="77777777" w:rsidR="00D55F18" w:rsidRDefault="00D55F18" w:rsidP="006400D4">
          <w:pPr>
            <w:tabs>
              <w:tab w:val="left" w:pos="-360"/>
              <w:tab w:val="left" w:pos="0"/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020"/>
              <w:tab w:val="left" w:pos="7200"/>
              <w:tab w:val="left" w:pos="7920"/>
              <w:tab w:val="left" w:pos="8640"/>
              <w:tab w:val="left" w:pos="10080"/>
              <w:tab w:val="left" w:pos="10800"/>
              <w:tab w:val="left" w:pos="11520"/>
              <w:tab w:val="left" w:pos="12240"/>
              <w:tab w:val="left" w:pos="12960"/>
              <w:tab w:val="left" w:pos="13680"/>
              <w:tab w:val="left" w:pos="14400"/>
              <w:tab w:val="left" w:pos="15120"/>
              <w:tab w:val="left" w:pos="15840"/>
              <w:tab w:val="left" w:pos="16560"/>
              <w:tab w:val="left" w:pos="17280"/>
              <w:tab w:val="left" w:pos="18000"/>
              <w:tab w:val="left" w:pos="18720"/>
            </w:tabs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Deer Lake</w:t>
          </w:r>
        </w:p>
      </w:tc>
    </w:tr>
    <w:tr w:rsidR="00D55F18" w14:paraId="0B81ADDC" w14:textId="77777777" w:rsidTr="00D55F18">
      <w:tc>
        <w:tcPr>
          <w:tcW w:w="3312" w:type="dxa"/>
        </w:tcPr>
        <w:p w14:paraId="26553C2B" w14:textId="77777777" w:rsidR="00D55F18" w:rsidRDefault="00D55F18" w:rsidP="006400D4">
          <w:pPr>
            <w:tabs>
              <w:tab w:val="left" w:pos="-360"/>
              <w:tab w:val="left" w:pos="0"/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020"/>
              <w:tab w:val="left" w:pos="7200"/>
              <w:tab w:val="left" w:pos="7920"/>
              <w:tab w:val="left" w:pos="8640"/>
              <w:tab w:val="left" w:pos="10080"/>
              <w:tab w:val="left" w:pos="10800"/>
              <w:tab w:val="left" w:pos="11520"/>
              <w:tab w:val="left" w:pos="12240"/>
              <w:tab w:val="left" w:pos="12960"/>
              <w:tab w:val="left" w:pos="13680"/>
              <w:tab w:val="left" w:pos="14400"/>
              <w:tab w:val="left" w:pos="15120"/>
              <w:tab w:val="left" w:pos="15840"/>
              <w:tab w:val="left" w:pos="16560"/>
              <w:tab w:val="left" w:pos="17280"/>
              <w:tab w:val="left" w:pos="18000"/>
              <w:tab w:val="left" w:pos="18720"/>
            </w:tabs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Fort Severn</w:t>
          </w:r>
        </w:p>
      </w:tc>
      <w:tc>
        <w:tcPr>
          <w:tcW w:w="3690" w:type="dxa"/>
        </w:tcPr>
        <w:p w14:paraId="2EF204BB" w14:textId="77777777" w:rsidR="00D55F18" w:rsidRDefault="00D55F18" w:rsidP="006400D4">
          <w:pPr>
            <w:tabs>
              <w:tab w:val="left" w:pos="-360"/>
              <w:tab w:val="left" w:pos="0"/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020"/>
              <w:tab w:val="left" w:pos="7200"/>
              <w:tab w:val="left" w:pos="7920"/>
              <w:tab w:val="left" w:pos="8640"/>
              <w:tab w:val="left" w:pos="10080"/>
              <w:tab w:val="left" w:pos="10800"/>
              <w:tab w:val="left" w:pos="11520"/>
              <w:tab w:val="left" w:pos="12240"/>
              <w:tab w:val="left" w:pos="12960"/>
              <w:tab w:val="left" w:pos="13680"/>
              <w:tab w:val="left" w:pos="14400"/>
              <w:tab w:val="left" w:pos="15120"/>
              <w:tab w:val="left" w:pos="15840"/>
              <w:tab w:val="left" w:pos="16560"/>
              <w:tab w:val="left" w:pos="17280"/>
              <w:tab w:val="left" w:pos="18000"/>
              <w:tab w:val="left" w:pos="18720"/>
            </w:tabs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North Spirit Lake</w:t>
          </w:r>
        </w:p>
      </w:tc>
      <w:tc>
        <w:tcPr>
          <w:tcW w:w="3060" w:type="dxa"/>
        </w:tcPr>
        <w:p w14:paraId="15AC3BE0" w14:textId="77777777" w:rsidR="00D55F18" w:rsidRDefault="00D55F18" w:rsidP="006400D4">
          <w:pPr>
            <w:tabs>
              <w:tab w:val="left" w:pos="-360"/>
              <w:tab w:val="left" w:pos="0"/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020"/>
              <w:tab w:val="left" w:pos="7200"/>
              <w:tab w:val="left" w:pos="7920"/>
              <w:tab w:val="left" w:pos="8640"/>
              <w:tab w:val="left" w:pos="10080"/>
              <w:tab w:val="left" w:pos="10800"/>
              <w:tab w:val="left" w:pos="11520"/>
              <w:tab w:val="left" w:pos="12240"/>
              <w:tab w:val="left" w:pos="12960"/>
              <w:tab w:val="left" w:pos="13680"/>
              <w:tab w:val="left" w:pos="14400"/>
              <w:tab w:val="left" w:pos="15120"/>
              <w:tab w:val="left" w:pos="15840"/>
              <w:tab w:val="left" w:pos="16560"/>
              <w:tab w:val="left" w:pos="17280"/>
              <w:tab w:val="left" w:pos="18000"/>
              <w:tab w:val="left" w:pos="18720"/>
            </w:tabs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McDowell Lake</w:t>
          </w:r>
        </w:p>
      </w:tc>
    </w:tr>
  </w:tbl>
  <w:p w14:paraId="08F78E38" w14:textId="77777777" w:rsidR="00A23718" w:rsidRDefault="00A23718" w:rsidP="006400D4">
    <w:pPr>
      <w:pStyle w:val="Footer"/>
      <w:pBdr>
        <w:between w:val="single" w:sz="4" w:space="1" w:color="auto"/>
      </w:pBdr>
      <w:jc w:val="center"/>
    </w:pPr>
    <w:r>
      <w:rPr>
        <w:rFonts w:ascii="Arial" w:hAnsi="Arial" w:cs="Aria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CDE249" w14:textId="77777777" w:rsidR="00245D72" w:rsidRDefault="00245D72">
      <w:r>
        <w:separator/>
      </w:r>
    </w:p>
  </w:footnote>
  <w:footnote w:type="continuationSeparator" w:id="0">
    <w:p w14:paraId="3028550F" w14:textId="77777777" w:rsidR="00245D72" w:rsidRDefault="00245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80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050"/>
      <w:gridCol w:w="2700"/>
      <w:gridCol w:w="4050"/>
    </w:tblGrid>
    <w:tr w:rsidR="008C13B6" w14:paraId="2AB424E9" w14:textId="77777777" w:rsidTr="00D55F18">
      <w:tc>
        <w:tcPr>
          <w:tcW w:w="4050" w:type="dxa"/>
        </w:tcPr>
        <w:p w14:paraId="2E17C5A6" w14:textId="77777777" w:rsidR="008C13B6" w:rsidRPr="002B2778" w:rsidRDefault="008C13B6" w:rsidP="008C13B6">
          <w:pPr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u w:val="single"/>
            </w:rPr>
            <w:t>Head Office</w:t>
          </w:r>
        </w:p>
        <w:p w14:paraId="61064D3D" w14:textId="77777777" w:rsidR="00D55F18" w:rsidRDefault="008C13B6" w:rsidP="008C13B6">
          <w:pPr>
            <w:tabs>
              <w:tab w:val="left" w:pos="1350"/>
              <w:tab w:val="right" w:pos="9360"/>
            </w:tabs>
            <w:ind w:left="630" w:hanging="630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 xml:space="preserve">Fort Severn First Nation </w:t>
          </w:r>
        </w:p>
        <w:p w14:paraId="49CE187E" w14:textId="51C43ECD" w:rsidR="00D55F18" w:rsidRDefault="00D55F18" w:rsidP="00D55F18">
          <w:pPr>
            <w:tabs>
              <w:tab w:val="left" w:pos="1350"/>
              <w:tab w:val="right" w:pos="9360"/>
            </w:tabs>
            <w:ind w:left="630" w:hanging="630"/>
            <w:rPr>
              <w:rFonts w:ascii="Arial" w:hAnsi="Arial" w:cs="Arial"/>
              <w:b/>
              <w:bCs/>
              <w:sz w:val="18"/>
              <w:szCs w:val="18"/>
            </w:rPr>
          </w:pPr>
          <w:r w:rsidRPr="002B2778">
            <w:rPr>
              <w:rFonts w:ascii="Arial" w:hAnsi="Arial" w:cs="Arial"/>
              <w:b/>
              <w:bCs/>
              <w:sz w:val="18"/>
              <w:szCs w:val="18"/>
            </w:rPr>
            <w:t>Fort Sev</w:t>
          </w:r>
          <w:r>
            <w:rPr>
              <w:rFonts w:ascii="Arial" w:hAnsi="Arial" w:cs="Arial"/>
              <w:b/>
              <w:bCs/>
              <w:sz w:val="18"/>
              <w:szCs w:val="18"/>
            </w:rPr>
            <w:t xml:space="preserve">ern, </w:t>
          </w:r>
          <w:r w:rsidR="0038767A">
            <w:rPr>
              <w:rFonts w:ascii="Arial" w:hAnsi="Arial" w:cs="Arial"/>
              <w:b/>
              <w:bCs/>
              <w:sz w:val="18"/>
              <w:szCs w:val="18"/>
            </w:rPr>
            <w:t>Ontario P</w:t>
          </w:r>
          <w:r w:rsidRPr="002B2778">
            <w:rPr>
              <w:rFonts w:ascii="Arial" w:hAnsi="Arial" w:cs="Arial"/>
              <w:b/>
              <w:bCs/>
              <w:sz w:val="18"/>
              <w:szCs w:val="18"/>
            </w:rPr>
            <w:t>0V 1W0</w:t>
          </w:r>
        </w:p>
        <w:p w14:paraId="028E72DE" w14:textId="77777777" w:rsidR="008C13B6" w:rsidRPr="002B2778" w:rsidRDefault="008C13B6" w:rsidP="008C13B6">
          <w:pPr>
            <w:tabs>
              <w:tab w:val="left" w:pos="1350"/>
              <w:tab w:val="right" w:pos="9360"/>
            </w:tabs>
            <w:ind w:left="630" w:hanging="630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>P</w:t>
          </w:r>
          <w:r w:rsidR="00D55F18">
            <w:rPr>
              <w:rFonts w:ascii="Arial" w:hAnsi="Arial" w:cs="Arial"/>
              <w:b/>
              <w:bCs/>
              <w:sz w:val="18"/>
              <w:szCs w:val="18"/>
            </w:rPr>
            <w:t>H</w:t>
          </w:r>
          <w:r>
            <w:rPr>
              <w:rFonts w:ascii="Arial" w:hAnsi="Arial" w:cs="Arial"/>
              <w:b/>
              <w:bCs/>
              <w:sz w:val="18"/>
              <w:szCs w:val="18"/>
            </w:rPr>
            <w:t xml:space="preserve">: </w:t>
          </w:r>
          <w:r w:rsidRPr="002B2778">
            <w:rPr>
              <w:rFonts w:ascii="Arial" w:hAnsi="Arial" w:cs="Arial"/>
              <w:b/>
              <w:bCs/>
              <w:sz w:val="18"/>
              <w:szCs w:val="18"/>
            </w:rPr>
            <w:t>1-807-478-1114</w:t>
          </w:r>
        </w:p>
        <w:p w14:paraId="2DD96100" w14:textId="77777777" w:rsidR="008C13B6" w:rsidRPr="002B2778" w:rsidRDefault="008C13B6" w:rsidP="008C13B6">
          <w:pPr>
            <w:tabs>
              <w:tab w:val="left" w:pos="0"/>
              <w:tab w:val="left" w:pos="720"/>
              <w:tab w:val="left" w:pos="1440"/>
              <w:tab w:val="left" w:pos="2070"/>
              <w:tab w:val="left" w:pos="225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  <w:tab w:val="left" w:pos="10800"/>
              <w:tab w:val="left" w:pos="11520"/>
              <w:tab w:val="left" w:pos="12240"/>
              <w:tab w:val="left" w:pos="12960"/>
              <w:tab w:val="left" w:pos="13680"/>
              <w:tab w:val="left" w:pos="14400"/>
              <w:tab w:val="left" w:pos="15120"/>
              <w:tab w:val="left" w:pos="15840"/>
              <w:tab w:val="left" w:pos="16560"/>
              <w:tab w:val="left" w:pos="17280"/>
              <w:tab w:val="left" w:pos="18000"/>
              <w:tab w:val="left" w:pos="18720"/>
            </w:tabs>
            <w:ind w:left="630" w:hanging="630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>PH:</w:t>
          </w:r>
          <w:r w:rsidR="00D55F18">
            <w:rPr>
              <w:rFonts w:ascii="Arial" w:hAnsi="Arial" w:cs="Arial"/>
              <w:b/>
              <w:bCs/>
              <w:sz w:val="18"/>
              <w:szCs w:val="18"/>
            </w:rPr>
            <w:t xml:space="preserve"> </w:t>
          </w:r>
          <w:r>
            <w:rPr>
              <w:rFonts w:ascii="Arial" w:hAnsi="Arial" w:cs="Arial"/>
              <w:b/>
              <w:bCs/>
              <w:sz w:val="18"/>
              <w:szCs w:val="18"/>
            </w:rPr>
            <w:t>1-807-478-2572</w:t>
          </w:r>
        </w:p>
        <w:p w14:paraId="076B193E" w14:textId="77777777" w:rsidR="008C13B6" w:rsidRPr="002B2778" w:rsidRDefault="008C13B6" w:rsidP="008C13B6">
          <w:pPr>
            <w:rPr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>FX:</w:t>
          </w:r>
          <w:r w:rsidR="00D55F18">
            <w:rPr>
              <w:rFonts w:ascii="Arial" w:hAnsi="Arial" w:cs="Arial"/>
              <w:b/>
              <w:bCs/>
              <w:sz w:val="18"/>
              <w:szCs w:val="18"/>
            </w:rPr>
            <w:t xml:space="preserve"> </w:t>
          </w:r>
          <w:r>
            <w:rPr>
              <w:rFonts w:ascii="Arial" w:hAnsi="Arial" w:cs="Arial"/>
              <w:b/>
              <w:bCs/>
              <w:sz w:val="18"/>
              <w:szCs w:val="18"/>
            </w:rPr>
            <w:t>1-807-478-2591</w:t>
          </w:r>
        </w:p>
        <w:p w14:paraId="32B41AA5" w14:textId="77777777" w:rsidR="008C13B6" w:rsidRDefault="008C13B6" w:rsidP="008C13B6">
          <w:pPr>
            <w:rPr>
              <w:rFonts w:ascii="Arial" w:hAnsi="Arial"/>
              <w:sz w:val="22"/>
            </w:rPr>
          </w:pPr>
        </w:p>
        <w:p w14:paraId="426EEB7B" w14:textId="77777777" w:rsidR="00D55F18" w:rsidRDefault="00D55F18" w:rsidP="008C13B6">
          <w:pPr>
            <w:rPr>
              <w:rFonts w:ascii="Arial" w:hAnsi="Arial"/>
              <w:sz w:val="22"/>
            </w:rPr>
          </w:pPr>
        </w:p>
        <w:p w14:paraId="344CA8B9" w14:textId="77777777" w:rsidR="00D55F18" w:rsidRDefault="00D55F18" w:rsidP="008C13B6">
          <w:pPr>
            <w:rPr>
              <w:rFonts w:ascii="Arial" w:hAnsi="Arial"/>
              <w:sz w:val="22"/>
            </w:rPr>
          </w:pPr>
        </w:p>
        <w:p w14:paraId="7BF18F47" w14:textId="77777777" w:rsidR="00D55F18" w:rsidRDefault="00D55F18" w:rsidP="008C13B6">
          <w:pPr>
            <w:rPr>
              <w:rFonts w:ascii="Arial" w:hAnsi="Arial"/>
              <w:sz w:val="22"/>
            </w:rPr>
          </w:pPr>
        </w:p>
        <w:p w14:paraId="7D12A155" w14:textId="77777777" w:rsidR="00D55F18" w:rsidRDefault="00D55F18" w:rsidP="008C13B6">
          <w:pPr>
            <w:rPr>
              <w:rFonts w:ascii="Arial" w:hAnsi="Arial"/>
              <w:sz w:val="22"/>
            </w:rPr>
          </w:pPr>
        </w:p>
      </w:tc>
      <w:tc>
        <w:tcPr>
          <w:tcW w:w="2700" w:type="dxa"/>
        </w:tcPr>
        <w:p w14:paraId="4EC43489" w14:textId="77777777" w:rsidR="008C13B6" w:rsidRDefault="008C13B6" w:rsidP="008C13B6">
          <w:pPr>
            <w:jc w:val="center"/>
            <w:rPr>
              <w:rFonts w:ascii="Arial" w:hAnsi="Arial"/>
              <w:sz w:val="22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7A918C27" wp14:editId="3CBAA54F">
                <wp:simplePos x="0" y="0"/>
                <wp:positionH relativeFrom="column">
                  <wp:posOffset>-41910</wp:posOffset>
                </wp:positionH>
                <wp:positionV relativeFrom="paragraph">
                  <wp:posOffset>-137160</wp:posOffset>
                </wp:positionV>
                <wp:extent cx="1727200" cy="1727200"/>
                <wp:effectExtent l="0" t="0" r="6350" b="6350"/>
                <wp:wrapNone/>
                <wp:docPr id="15" name="Picture 15" descr="Ko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 descr="Ko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7200" cy="1727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050" w:type="dxa"/>
        </w:tcPr>
        <w:p w14:paraId="582052F2" w14:textId="77777777" w:rsidR="008C13B6" w:rsidRPr="00E13D2B" w:rsidRDefault="008C13B6" w:rsidP="008C13B6">
          <w:pPr>
            <w:jc w:val="right"/>
            <w:rPr>
              <w:rFonts w:ascii="Arial" w:hAnsi="Arial" w:cs="Arial"/>
              <w:b/>
              <w:bCs/>
              <w:sz w:val="18"/>
              <w:szCs w:val="18"/>
              <w:u w:val="single"/>
            </w:rPr>
          </w:pPr>
          <w:r w:rsidRPr="00E13D2B">
            <w:rPr>
              <w:rFonts w:ascii="Arial" w:hAnsi="Arial" w:cs="Arial"/>
              <w:b/>
              <w:sz w:val="18"/>
              <w:szCs w:val="18"/>
              <w:u w:val="single"/>
              <w:lang w:val="en-CA"/>
            </w:rPr>
            <w:t>Administration</w:t>
          </w:r>
          <w:r>
            <w:rPr>
              <w:b/>
              <w:sz w:val="18"/>
              <w:szCs w:val="18"/>
              <w:u w:val="single"/>
              <w:lang w:val="en-CA"/>
            </w:rPr>
            <w:t xml:space="preserve"> </w:t>
          </w:r>
          <w:r w:rsidRPr="00E13D2B">
            <w:rPr>
              <w:rFonts w:ascii="Arial" w:hAnsi="Arial" w:cs="Arial"/>
              <w:b/>
              <w:bCs/>
              <w:sz w:val="18"/>
              <w:szCs w:val="18"/>
              <w:u w:val="single"/>
            </w:rPr>
            <w:t>Office</w:t>
          </w:r>
        </w:p>
        <w:p w14:paraId="6B1AEC52" w14:textId="77777777" w:rsidR="008C13B6" w:rsidRPr="002B2778" w:rsidRDefault="008C13B6" w:rsidP="008C13B6">
          <w:pPr>
            <w:tabs>
              <w:tab w:val="left" w:pos="0"/>
              <w:tab w:val="left" w:pos="720"/>
              <w:tab w:val="left" w:pos="162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  <w:tab w:val="left" w:pos="10800"/>
              <w:tab w:val="left" w:pos="11520"/>
              <w:tab w:val="left" w:pos="12240"/>
              <w:tab w:val="left" w:pos="12960"/>
              <w:tab w:val="left" w:pos="13680"/>
              <w:tab w:val="left" w:pos="14400"/>
              <w:tab w:val="left" w:pos="15120"/>
              <w:tab w:val="left" w:pos="15840"/>
              <w:tab w:val="left" w:pos="16560"/>
              <w:tab w:val="left" w:pos="17280"/>
              <w:tab w:val="left" w:pos="18000"/>
              <w:tab w:val="left" w:pos="18720"/>
            </w:tabs>
            <w:jc w:val="right"/>
            <w:rPr>
              <w:rFonts w:ascii="Arial" w:hAnsi="Arial" w:cs="Arial"/>
              <w:b/>
              <w:bCs/>
              <w:sz w:val="18"/>
              <w:szCs w:val="18"/>
            </w:rPr>
          </w:pPr>
          <w:r w:rsidRPr="002B2778">
            <w:rPr>
              <w:rFonts w:ascii="Arial" w:hAnsi="Arial" w:cs="Arial"/>
              <w:b/>
              <w:bCs/>
              <w:sz w:val="18"/>
              <w:szCs w:val="18"/>
            </w:rPr>
            <w:t>8 Mine Road</w:t>
          </w:r>
        </w:p>
        <w:p w14:paraId="02E900E6" w14:textId="77777777" w:rsidR="00D55F18" w:rsidRDefault="008C13B6" w:rsidP="008C13B6">
          <w:pPr>
            <w:tabs>
              <w:tab w:val="left" w:pos="0"/>
              <w:tab w:val="left" w:pos="720"/>
              <w:tab w:val="left" w:pos="162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  <w:tab w:val="left" w:pos="10800"/>
              <w:tab w:val="left" w:pos="11520"/>
              <w:tab w:val="left" w:pos="12240"/>
              <w:tab w:val="left" w:pos="12960"/>
              <w:tab w:val="left" w:pos="13680"/>
              <w:tab w:val="left" w:pos="14400"/>
              <w:tab w:val="left" w:pos="15120"/>
              <w:tab w:val="left" w:pos="15840"/>
              <w:tab w:val="left" w:pos="16560"/>
              <w:tab w:val="left" w:pos="17280"/>
              <w:tab w:val="left" w:pos="18000"/>
              <w:tab w:val="left" w:pos="18720"/>
            </w:tabs>
            <w:ind w:left="180" w:hanging="180"/>
            <w:jc w:val="right"/>
            <w:rPr>
              <w:rFonts w:ascii="Arial" w:hAnsi="Arial" w:cs="Arial"/>
              <w:b/>
              <w:bCs/>
              <w:sz w:val="18"/>
              <w:szCs w:val="18"/>
            </w:rPr>
          </w:pPr>
          <w:r w:rsidRPr="002B2778">
            <w:rPr>
              <w:rFonts w:ascii="Arial" w:hAnsi="Arial" w:cs="Arial"/>
              <w:b/>
              <w:bCs/>
              <w:sz w:val="18"/>
              <w:szCs w:val="18"/>
            </w:rPr>
            <w:t>P.O. Box 340</w:t>
          </w:r>
        </w:p>
        <w:p w14:paraId="3FD43BD1" w14:textId="77777777" w:rsidR="00D55F18" w:rsidRDefault="00D55F18" w:rsidP="00D55F18">
          <w:pPr>
            <w:tabs>
              <w:tab w:val="left" w:pos="0"/>
              <w:tab w:val="left" w:pos="720"/>
              <w:tab w:val="left" w:pos="162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  <w:tab w:val="left" w:pos="10800"/>
              <w:tab w:val="left" w:pos="11520"/>
              <w:tab w:val="left" w:pos="12240"/>
              <w:tab w:val="left" w:pos="12960"/>
              <w:tab w:val="left" w:pos="13680"/>
              <w:tab w:val="left" w:pos="14400"/>
              <w:tab w:val="left" w:pos="15120"/>
              <w:tab w:val="left" w:pos="15840"/>
              <w:tab w:val="left" w:pos="16560"/>
              <w:tab w:val="left" w:pos="17280"/>
              <w:tab w:val="left" w:pos="18000"/>
              <w:tab w:val="left" w:pos="18720"/>
            </w:tabs>
            <w:ind w:left="180" w:hanging="180"/>
            <w:jc w:val="right"/>
            <w:rPr>
              <w:rFonts w:ascii="Arial" w:hAnsi="Arial" w:cs="Arial"/>
              <w:b/>
              <w:bCs/>
              <w:sz w:val="18"/>
              <w:szCs w:val="18"/>
            </w:rPr>
          </w:pPr>
          <w:r w:rsidRPr="002B2778">
            <w:rPr>
              <w:rFonts w:ascii="Arial" w:hAnsi="Arial" w:cs="Arial"/>
              <w:b/>
              <w:bCs/>
              <w:sz w:val="18"/>
              <w:szCs w:val="18"/>
            </w:rPr>
            <w:t>Balmertown, ON</w:t>
          </w:r>
          <w:r>
            <w:rPr>
              <w:rFonts w:ascii="Arial" w:hAnsi="Arial" w:cs="Arial"/>
              <w:b/>
              <w:bCs/>
              <w:sz w:val="18"/>
              <w:szCs w:val="18"/>
            </w:rPr>
            <w:t xml:space="preserve">   </w:t>
          </w:r>
          <w:r w:rsidRPr="002B2778">
            <w:rPr>
              <w:rFonts w:ascii="Arial" w:hAnsi="Arial" w:cs="Arial"/>
              <w:b/>
              <w:bCs/>
              <w:sz w:val="18"/>
              <w:szCs w:val="18"/>
            </w:rPr>
            <w:t>P0V 1C0</w:t>
          </w:r>
        </w:p>
        <w:p w14:paraId="4C07869C" w14:textId="77777777" w:rsidR="00D55F18" w:rsidRDefault="00D55F18" w:rsidP="008C13B6">
          <w:pPr>
            <w:tabs>
              <w:tab w:val="left" w:pos="0"/>
              <w:tab w:val="left" w:pos="720"/>
              <w:tab w:val="left" w:pos="162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  <w:tab w:val="left" w:pos="10800"/>
              <w:tab w:val="left" w:pos="11520"/>
              <w:tab w:val="left" w:pos="12240"/>
              <w:tab w:val="left" w:pos="12960"/>
              <w:tab w:val="left" w:pos="13680"/>
              <w:tab w:val="left" w:pos="14400"/>
              <w:tab w:val="left" w:pos="15120"/>
              <w:tab w:val="left" w:pos="15840"/>
              <w:tab w:val="left" w:pos="16560"/>
              <w:tab w:val="left" w:pos="17280"/>
              <w:tab w:val="left" w:pos="18000"/>
              <w:tab w:val="left" w:pos="18720"/>
            </w:tabs>
            <w:ind w:left="180" w:hanging="180"/>
            <w:jc w:val="right"/>
            <w:rPr>
              <w:rFonts w:ascii="Arial" w:hAnsi="Arial" w:cs="Arial"/>
              <w:b/>
              <w:bCs/>
              <w:sz w:val="18"/>
              <w:szCs w:val="18"/>
            </w:rPr>
          </w:pPr>
          <w:r w:rsidRPr="002B2778">
            <w:rPr>
              <w:rFonts w:ascii="Arial" w:hAnsi="Arial" w:cs="Arial"/>
              <w:b/>
              <w:bCs/>
              <w:sz w:val="18"/>
              <w:szCs w:val="18"/>
            </w:rPr>
            <w:t>Ph:</w:t>
          </w:r>
          <w:r>
            <w:rPr>
              <w:rFonts w:ascii="Arial" w:hAnsi="Arial" w:cs="Arial"/>
              <w:b/>
              <w:bCs/>
              <w:sz w:val="18"/>
              <w:szCs w:val="18"/>
            </w:rPr>
            <w:t xml:space="preserve"> </w:t>
          </w:r>
          <w:r w:rsidRPr="002B2778">
            <w:rPr>
              <w:rFonts w:ascii="Arial" w:hAnsi="Arial" w:cs="Arial"/>
              <w:b/>
              <w:bCs/>
              <w:sz w:val="18"/>
              <w:szCs w:val="18"/>
            </w:rPr>
            <w:t>1-807-735-1381</w:t>
          </w:r>
        </w:p>
        <w:p w14:paraId="57C3FCAA" w14:textId="77777777" w:rsidR="008C13B6" w:rsidRPr="002B2778" w:rsidRDefault="008C13B6" w:rsidP="008C13B6">
          <w:pPr>
            <w:tabs>
              <w:tab w:val="left" w:pos="0"/>
              <w:tab w:val="left" w:pos="720"/>
              <w:tab w:val="left" w:pos="162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  <w:tab w:val="left" w:pos="10800"/>
              <w:tab w:val="left" w:pos="11520"/>
              <w:tab w:val="left" w:pos="12240"/>
              <w:tab w:val="left" w:pos="12960"/>
              <w:tab w:val="left" w:pos="13680"/>
              <w:tab w:val="left" w:pos="14400"/>
              <w:tab w:val="left" w:pos="15120"/>
              <w:tab w:val="left" w:pos="15840"/>
              <w:tab w:val="left" w:pos="16560"/>
              <w:tab w:val="left" w:pos="17280"/>
              <w:tab w:val="left" w:pos="18000"/>
              <w:tab w:val="left" w:pos="18720"/>
            </w:tabs>
            <w:ind w:left="180" w:hanging="180"/>
            <w:jc w:val="right"/>
            <w:rPr>
              <w:rFonts w:ascii="Arial" w:hAnsi="Arial" w:cs="Arial"/>
              <w:b/>
              <w:bCs/>
              <w:sz w:val="18"/>
              <w:szCs w:val="18"/>
            </w:rPr>
          </w:pPr>
          <w:r w:rsidRPr="002B2778">
            <w:rPr>
              <w:rFonts w:ascii="Arial" w:hAnsi="Arial" w:cs="Arial"/>
              <w:b/>
              <w:bCs/>
              <w:sz w:val="18"/>
              <w:szCs w:val="18"/>
            </w:rPr>
            <w:t>Toll Free:</w:t>
          </w:r>
          <w:r>
            <w:rPr>
              <w:rFonts w:ascii="Arial" w:hAnsi="Arial" w:cs="Arial"/>
              <w:b/>
              <w:bCs/>
              <w:sz w:val="18"/>
              <w:szCs w:val="18"/>
            </w:rPr>
            <w:t xml:space="preserve"> </w:t>
          </w:r>
          <w:r w:rsidRPr="002B2778">
            <w:rPr>
              <w:rFonts w:ascii="Arial" w:hAnsi="Arial" w:cs="Arial"/>
              <w:b/>
              <w:bCs/>
              <w:sz w:val="18"/>
              <w:szCs w:val="18"/>
            </w:rPr>
            <w:t>1-800-387-3740</w:t>
          </w:r>
        </w:p>
        <w:p w14:paraId="14C0F87A" w14:textId="7DD5A0F8" w:rsidR="008C13B6" w:rsidRPr="002B2778" w:rsidRDefault="008C13B6" w:rsidP="008C13B6">
          <w:pPr>
            <w:tabs>
              <w:tab w:val="left" w:pos="0"/>
              <w:tab w:val="left" w:pos="720"/>
              <w:tab w:val="left" w:pos="162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  <w:tab w:val="left" w:pos="10800"/>
              <w:tab w:val="left" w:pos="11520"/>
              <w:tab w:val="left" w:pos="12240"/>
              <w:tab w:val="left" w:pos="12960"/>
              <w:tab w:val="left" w:pos="13680"/>
              <w:tab w:val="left" w:pos="14400"/>
              <w:tab w:val="left" w:pos="15120"/>
              <w:tab w:val="left" w:pos="15840"/>
              <w:tab w:val="left" w:pos="16560"/>
              <w:tab w:val="left" w:pos="17280"/>
              <w:tab w:val="left" w:pos="18000"/>
              <w:tab w:val="left" w:pos="18720"/>
            </w:tabs>
            <w:ind w:left="180" w:hanging="180"/>
            <w:jc w:val="right"/>
            <w:rPr>
              <w:rFonts w:ascii="Arial" w:hAnsi="Arial" w:cs="Arial"/>
              <w:b/>
              <w:bCs/>
              <w:sz w:val="18"/>
              <w:szCs w:val="18"/>
            </w:rPr>
          </w:pPr>
          <w:r w:rsidRPr="002B2778">
            <w:rPr>
              <w:rFonts w:ascii="Arial" w:hAnsi="Arial" w:cs="Arial"/>
              <w:b/>
              <w:bCs/>
              <w:sz w:val="18"/>
              <w:szCs w:val="18"/>
            </w:rPr>
            <w:t>F</w:t>
          </w:r>
          <w:r w:rsidR="0038767A">
            <w:rPr>
              <w:rFonts w:ascii="Arial" w:hAnsi="Arial" w:cs="Arial"/>
              <w:b/>
              <w:bCs/>
              <w:sz w:val="18"/>
              <w:szCs w:val="18"/>
            </w:rPr>
            <w:t>a</w:t>
          </w:r>
          <w:r w:rsidRPr="002B2778">
            <w:rPr>
              <w:rFonts w:ascii="Arial" w:hAnsi="Arial" w:cs="Arial"/>
              <w:b/>
              <w:bCs/>
              <w:sz w:val="18"/>
              <w:szCs w:val="18"/>
            </w:rPr>
            <w:t>x:</w:t>
          </w:r>
          <w:r>
            <w:rPr>
              <w:rFonts w:ascii="Arial" w:hAnsi="Arial" w:cs="Arial"/>
              <w:b/>
              <w:bCs/>
              <w:sz w:val="18"/>
              <w:szCs w:val="18"/>
            </w:rPr>
            <w:t xml:space="preserve"> </w:t>
          </w:r>
          <w:r w:rsidRPr="002B2778">
            <w:rPr>
              <w:rFonts w:ascii="Arial" w:hAnsi="Arial" w:cs="Arial"/>
              <w:b/>
              <w:bCs/>
              <w:sz w:val="18"/>
              <w:szCs w:val="18"/>
            </w:rPr>
            <w:t>1-807-735-1383</w:t>
          </w:r>
        </w:p>
        <w:p w14:paraId="4A091751" w14:textId="77777777" w:rsidR="008C13B6" w:rsidRDefault="008C13B6" w:rsidP="008C13B6">
          <w:pPr>
            <w:jc w:val="right"/>
            <w:rPr>
              <w:rFonts w:ascii="Arial" w:hAnsi="Arial" w:cs="Arial"/>
              <w:b/>
              <w:bCs/>
              <w:sz w:val="18"/>
              <w:szCs w:val="18"/>
            </w:rPr>
          </w:pPr>
          <w:r w:rsidRPr="002B2778">
            <w:rPr>
              <w:rFonts w:ascii="Arial" w:hAnsi="Arial" w:cs="Arial"/>
              <w:b/>
              <w:bCs/>
              <w:sz w:val="18"/>
              <w:szCs w:val="18"/>
            </w:rPr>
            <w:t>Website:</w:t>
          </w:r>
          <w:r>
            <w:rPr>
              <w:rFonts w:ascii="Arial" w:hAnsi="Arial" w:cs="Arial"/>
              <w:b/>
              <w:bCs/>
              <w:sz w:val="18"/>
              <w:szCs w:val="18"/>
            </w:rPr>
            <w:t xml:space="preserve"> </w:t>
          </w:r>
          <w:hyperlink r:id="rId2" w:history="1">
            <w:r w:rsidRPr="00187434">
              <w:rPr>
                <w:rStyle w:val="Hyperlink"/>
                <w:rFonts w:ascii="Arial" w:hAnsi="Arial" w:cs="Arial"/>
                <w:b/>
                <w:bCs/>
                <w:sz w:val="18"/>
                <w:szCs w:val="18"/>
              </w:rPr>
              <w:t>www.knet.ca</w:t>
            </w:r>
          </w:hyperlink>
        </w:p>
        <w:p w14:paraId="59D064B4" w14:textId="77777777" w:rsidR="008C13B6" w:rsidRDefault="008C13B6" w:rsidP="008C13B6">
          <w:pPr>
            <w:jc w:val="right"/>
            <w:rPr>
              <w:rFonts w:ascii="Arial" w:hAnsi="Arial"/>
              <w:sz w:val="22"/>
            </w:rPr>
          </w:pPr>
        </w:p>
      </w:tc>
    </w:tr>
  </w:tbl>
  <w:p w14:paraId="5BF8B81D" w14:textId="77777777" w:rsidR="008C13B6" w:rsidRDefault="008C13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1081F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8C530C"/>
    <w:multiLevelType w:val="hybridMultilevel"/>
    <w:tmpl w:val="603C73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DF0B95"/>
    <w:multiLevelType w:val="hybridMultilevel"/>
    <w:tmpl w:val="03567412"/>
    <w:lvl w:ilvl="0" w:tplc="C07875A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CD67BB0"/>
    <w:multiLevelType w:val="hybridMultilevel"/>
    <w:tmpl w:val="B5BEB1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047886"/>
    <w:multiLevelType w:val="hybridMultilevel"/>
    <w:tmpl w:val="E6CA5200"/>
    <w:lvl w:ilvl="0" w:tplc="CB9A54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B1298E"/>
    <w:multiLevelType w:val="hybridMultilevel"/>
    <w:tmpl w:val="B9207D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683A3B"/>
    <w:multiLevelType w:val="hybridMultilevel"/>
    <w:tmpl w:val="3102A196"/>
    <w:lvl w:ilvl="0" w:tplc="613223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A0C8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C62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AA19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80B0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918E5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0A6B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E857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44C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2E657B"/>
    <w:multiLevelType w:val="hybridMultilevel"/>
    <w:tmpl w:val="D7289BF4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7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46E"/>
    <w:rsid w:val="000175D4"/>
    <w:rsid w:val="00021235"/>
    <w:rsid w:val="00047BBE"/>
    <w:rsid w:val="00053958"/>
    <w:rsid w:val="00082533"/>
    <w:rsid w:val="000932C2"/>
    <w:rsid w:val="000953A8"/>
    <w:rsid w:val="000A5B0A"/>
    <w:rsid w:val="000C5B81"/>
    <w:rsid w:val="000D13B1"/>
    <w:rsid w:val="000F362A"/>
    <w:rsid w:val="000F57A0"/>
    <w:rsid w:val="000F7584"/>
    <w:rsid w:val="00101FF0"/>
    <w:rsid w:val="00104944"/>
    <w:rsid w:val="001074D5"/>
    <w:rsid w:val="001235C7"/>
    <w:rsid w:val="00127161"/>
    <w:rsid w:val="001322BD"/>
    <w:rsid w:val="001410BD"/>
    <w:rsid w:val="0014190C"/>
    <w:rsid w:val="00144909"/>
    <w:rsid w:val="00156994"/>
    <w:rsid w:val="001729CE"/>
    <w:rsid w:val="00183ACB"/>
    <w:rsid w:val="00195B7D"/>
    <w:rsid w:val="00196531"/>
    <w:rsid w:val="00196BB3"/>
    <w:rsid w:val="001B42B9"/>
    <w:rsid w:val="001E7522"/>
    <w:rsid w:val="00213FAD"/>
    <w:rsid w:val="00225D1A"/>
    <w:rsid w:val="002402C1"/>
    <w:rsid w:val="00245D72"/>
    <w:rsid w:val="0027493A"/>
    <w:rsid w:val="00275549"/>
    <w:rsid w:val="0029068C"/>
    <w:rsid w:val="002A7AEE"/>
    <w:rsid w:val="002B1913"/>
    <w:rsid w:val="002B2778"/>
    <w:rsid w:val="002B5A64"/>
    <w:rsid w:val="002C2592"/>
    <w:rsid w:val="002E5574"/>
    <w:rsid w:val="002F3AAD"/>
    <w:rsid w:val="002F4119"/>
    <w:rsid w:val="003012B8"/>
    <w:rsid w:val="00330411"/>
    <w:rsid w:val="00383DA2"/>
    <w:rsid w:val="0038767A"/>
    <w:rsid w:val="003C3D9D"/>
    <w:rsid w:val="003E597F"/>
    <w:rsid w:val="00404E45"/>
    <w:rsid w:val="00407A73"/>
    <w:rsid w:val="0042474D"/>
    <w:rsid w:val="00432CBE"/>
    <w:rsid w:val="00474D4F"/>
    <w:rsid w:val="004869B8"/>
    <w:rsid w:val="004B0130"/>
    <w:rsid w:val="004D186F"/>
    <w:rsid w:val="004D544A"/>
    <w:rsid w:val="004D6987"/>
    <w:rsid w:val="004E4BBC"/>
    <w:rsid w:val="00514289"/>
    <w:rsid w:val="0052464F"/>
    <w:rsid w:val="00535CAE"/>
    <w:rsid w:val="00565C2F"/>
    <w:rsid w:val="0058346E"/>
    <w:rsid w:val="0059003E"/>
    <w:rsid w:val="005948FC"/>
    <w:rsid w:val="005E6D94"/>
    <w:rsid w:val="0062183C"/>
    <w:rsid w:val="00625DDE"/>
    <w:rsid w:val="0062623B"/>
    <w:rsid w:val="006345A8"/>
    <w:rsid w:val="006400D4"/>
    <w:rsid w:val="00651846"/>
    <w:rsid w:val="00670110"/>
    <w:rsid w:val="00671A70"/>
    <w:rsid w:val="006814FD"/>
    <w:rsid w:val="006B5917"/>
    <w:rsid w:val="006B5941"/>
    <w:rsid w:val="006C471C"/>
    <w:rsid w:val="006E530F"/>
    <w:rsid w:val="006E5B80"/>
    <w:rsid w:val="007221BD"/>
    <w:rsid w:val="007246AE"/>
    <w:rsid w:val="00726B2A"/>
    <w:rsid w:val="007439F0"/>
    <w:rsid w:val="00777C04"/>
    <w:rsid w:val="007C63E0"/>
    <w:rsid w:val="007D7869"/>
    <w:rsid w:val="007E16E6"/>
    <w:rsid w:val="007F5656"/>
    <w:rsid w:val="00823030"/>
    <w:rsid w:val="00867C98"/>
    <w:rsid w:val="00891C78"/>
    <w:rsid w:val="008B2951"/>
    <w:rsid w:val="008C13B6"/>
    <w:rsid w:val="008D4159"/>
    <w:rsid w:val="008E0135"/>
    <w:rsid w:val="008E7679"/>
    <w:rsid w:val="008F2F80"/>
    <w:rsid w:val="00941EE8"/>
    <w:rsid w:val="00965C1E"/>
    <w:rsid w:val="00966400"/>
    <w:rsid w:val="00966F34"/>
    <w:rsid w:val="009839DC"/>
    <w:rsid w:val="009B3BBF"/>
    <w:rsid w:val="00A23718"/>
    <w:rsid w:val="00A25683"/>
    <w:rsid w:val="00A75E92"/>
    <w:rsid w:val="00A83A1E"/>
    <w:rsid w:val="00A90681"/>
    <w:rsid w:val="00AB67E6"/>
    <w:rsid w:val="00AB7EE1"/>
    <w:rsid w:val="00AD6C4B"/>
    <w:rsid w:val="00AE67FD"/>
    <w:rsid w:val="00B07800"/>
    <w:rsid w:val="00B25A09"/>
    <w:rsid w:val="00B33164"/>
    <w:rsid w:val="00B40D57"/>
    <w:rsid w:val="00B505FD"/>
    <w:rsid w:val="00B56D8B"/>
    <w:rsid w:val="00B572BC"/>
    <w:rsid w:val="00B638E1"/>
    <w:rsid w:val="00B64894"/>
    <w:rsid w:val="00B70754"/>
    <w:rsid w:val="00B716AB"/>
    <w:rsid w:val="00BE0FFB"/>
    <w:rsid w:val="00BE6773"/>
    <w:rsid w:val="00BF4936"/>
    <w:rsid w:val="00C04356"/>
    <w:rsid w:val="00C05803"/>
    <w:rsid w:val="00C61E87"/>
    <w:rsid w:val="00C65CAD"/>
    <w:rsid w:val="00C71C4D"/>
    <w:rsid w:val="00C7597D"/>
    <w:rsid w:val="00C7723A"/>
    <w:rsid w:val="00C93838"/>
    <w:rsid w:val="00CA6A07"/>
    <w:rsid w:val="00CB6244"/>
    <w:rsid w:val="00CC7C36"/>
    <w:rsid w:val="00CE4694"/>
    <w:rsid w:val="00D1382F"/>
    <w:rsid w:val="00D373B2"/>
    <w:rsid w:val="00D55F18"/>
    <w:rsid w:val="00D76AD2"/>
    <w:rsid w:val="00DD3E48"/>
    <w:rsid w:val="00E13D2B"/>
    <w:rsid w:val="00E25119"/>
    <w:rsid w:val="00E60584"/>
    <w:rsid w:val="00E64F04"/>
    <w:rsid w:val="00E7324F"/>
    <w:rsid w:val="00E823D4"/>
    <w:rsid w:val="00EA757F"/>
    <w:rsid w:val="00EB0EA7"/>
    <w:rsid w:val="00EB3E3F"/>
    <w:rsid w:val="00EC61D2"/>
    <w:rsid w:val="00ED1611"/>
    <w:rsid w:val="00EE1DF2"/>
    <w:rsid w:val="00F4269D"/>
    <w:rsid w:val="00F45A70"/>
    <w:rsid w:val="00F57A3E"/>
    <w:rsid w:val="00F64F85"/>
    <w:rsid w:val="00F73040"/>
    <w:rsid w:val="00F9127A"/>
    <w:rsid w:val="00F92050"/>
    <w:rsid w:val="00FB15C1"/>
    <w:rsid w:val="00FD7448"/>
    <w:rsid w:val="00FE1A10"/>
    <w:rsid w:val="00FF3B5C"/>
    <w:rsid w:val="00FF3F75"/>
    <w:rsid w:val="552C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433EA2F"/>
  <w14:defaultImageDpi w14:val="300"/>
  <w15:chartTrackingRefBased/>
  <w15:docId w15:val="{4D87EC6E-9BF3-43D5-9FDB-D1667228C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8346E"/>
    <w:pPr>
      <w:autoSpaceDE w:val="0"/>
      <w:autoSpaceDN w:val="0"/>
      <w:adjustRightInd w:val="0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B277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B277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3D2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13D2B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156994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777C04"/>
    <w:pPr>
      <w:ind w:left="720"/>
      <w:contextualSpacing/>
    </w:pPr>
  </w:style>
  <w:style w:type="table" w:styleId="TableGrid">
    <w:name w:val="Table Grid"/>
    <w:basedOn w:val="TableNormal"/>
    <w:uiPriority w:val="59"/>
    <w:rsid w:val="008C13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1"/>
    <w:qFormat/>
    <w:rsid w:val="00404E45"/>
    <w:rPr>
      <w:rFonts w:ascii="Calibri" w:eastAsia="Calibri" w:hAnsi="Calibri"/>
      <w:sz w:val="22"/>
      <w:szCs w:val="22"/>
      <w:lang w:val="en-US" w:eastAsia="en-US"/>
    </w:rPr>
  </w:style>
  <w:style w:type="character" w:styleId="UnresolvedMention">
    <w:name w:val="Unresolved Mention"/>
    <w:basedOn w:val="DefaultParagraphFont"/>
    <w:uiPriority w:val="99"/>
    <w:rsid w:val="00941E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7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arolynloiselle@kochiefs.ca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net.ca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B43F20E3FEA846B44E1338A22F4E7F" ma:contentTypeVersion="11" ma:contentTypeDescription="Create a new document." ma:contentTypeScope="" ma:versionID="48c4f0fec5b9869afc189be0963bcae4">
  <xsd:schema xmlns:xsd="http://www.w3.org/2001/XMLSchema" xmlns:xs="http://www.w3.org/2001/XMLSchema" xmlns:p="http://schemas.microsoft.com/office/2006/metadata/properties" xmlns:ns3="783ec4a2-4af8-4299-ab95-fa8c44d059fb" xmlns:ns4="0579b8cf-fdba-496f-9107-8498554a3956" targetNamespace="http://schemas.microsoft.com/office/2006/metadata/properties" ma:root="true" ma:fieldsID="df8717e3e3d8e84b48a93610e161175b" ns3:_="" ns4:_="">
    <xsd:import namespace="783ec4a2-4af8-4299-ab95-fa8c44d059fb"/>
    <xsd:import namespace="0579b8cf-fdba-496f-9107-8498554a395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3ec4a2-4af8-4299-ab95-fa8c44d059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79b8cf-fdba-496f-9107-8498554a395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EDF91B-9206-4A86-AF23-644806EAF7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3ec4a2-4af8-4299-ab95-fa8c44d059fb"/>
    <ds:schemaRef ds:uri="0579b8cf-fdba-496f-9107-8498554a39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67A32A-7020-417C-9201-3BEA8C679418}">
  <ds:schemaRefs>
    <ds:schemaRef ds:uri="0579b8cf-fdba-496f-9107-8498554a3956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83ec4a2-4af8-4299-ab95-fa8c44d059f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9C6D813-B7A9-4517-AFD1-47F4AB8A46B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1E05BB6-EA8B-4C83-81B8-5B56ACB0E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376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PublicWksSec</dc:creator>
  <cp:keywords/>
  <dc:description/>
  <cp:lastModifiedBy>Carolyn Loiselle</cp:lastModifiedBy>
  <cp:revision>12</cp:revision>
  <cp:lastPrinted>2019-08-28T14:39:00Z</cp:lastPrinted>
  <dcterms:created xsi:type="dcterms:W3CDTF">2019-08-26T01:20:00Z</dcterms:created>
  <dcterms:modified xsi:type="dcterms:W3CDTF">2019-09-09T19:25:00Z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0x01010017B43F20E3FEA846B44E1338A22F4E7F</vt:lpwstr>
  </property>
</Properties>
</file>